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b/>
          <w:bCs/>
          <w:smallCaps/>
          <w:color w:val="FF4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  2028/2029</w:t>
      </w:r>
    </w:p>
    <w:p>
      <w:pPr>
        <w:pStyle w:val="Normal"/>
        <w:spacing w:lineRule="auto" w:line="240" w:before="0" w:after="0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  <w:t>Praktyki ciągłe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false"/>
                <w:sz w:val="24"/>
                <w:szCs w:val="24"/>
              </w:rPr>
              <w:t>nie</w:t>
            </w: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Rok III, semestr </w:t>
            </w: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J. Praktyki zawodowe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j. 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Beata Romanek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Mariola Kinal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Cs/>
          <w:caps w:val="false"/>
          <w:smallCaps w:val="false"/>
          <w:szCs w:val="24"/>
          <w:u w:val="single"/>
        </w:rPr>
      </w:pPr>
      <w:r>
        <w:rPr>
          <w:rFonts w:eastAsia="MS Gothic" w:cs="MS Gothic" w:ascii="MS Gothic" w:hAnsi="MS Gothic"/>
          <w:bCs/>
          <w:szCs w:val="24"/>
          <w:u w:val="single"/>
        </w:rPr>
        <w:t>x</w:t>
      </w:r>
      <w:r>
        <w:rPr>
          <w:rFonts w:ascii="Corbel" w:hAnsi="Corbel"/>
          <w:bCs/>
          <w:caps w:val="false"/>
          <w:smallCaps w:val="false"/>
          <w:szCs w:val="24"/>
          <w:u w:val="single"/>
        </w:rPr>
        <w:t xml:space="preserve"> 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  <w:b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>
          <w:trHeight w:val="960" w:hRule="atLeast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 xml:space="preserve">Wiedza, umiejętności i kompetencje z przedmiotów: wprowadzenie do pedagogiki, wprowadzenie do psychologii, psychologia rozwoju i wychowania, teoretyczne podstawy kształcenia, teoretyczne podstawy wychowania,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  <w:t>pedagogika przedszkolna,</w:t>
            </w: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 xml:space="preserve"> pedagogika wczesnoszkolna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studentów ze strukturą i funkcjonowaniem polskiego systemu edukacji ze szczególnym uwzględnieniem edukacji przedszkolnej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studentów ze specyfiką działalności dydaktycznej, wychowawczej i opiekuńczej w przedszkolu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Zapoznanie studentów z zadaniami nauczyciela-wychowawcy przedszkola, z jego prawami i obowiązkami, sposobem dokumentowania pracy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kompetencji studentów w zakresie realizacji zadań edukacyjnych i opiekuńczo-wychowawczych w przedszkolu, umiejętności indywidualizowania zajęć ze względu na możliwości, potrzeby i zainteresowania dzieci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Wdrażanie studentów do współpracy z innymi nauczycielami przedszkola, dziećmi i rodzicami oraz do pełnienia różnych ról w pracy grupowej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00"/>
        <w:gridCol w:w="5519"/>
        <w:gridCol w:w="1835"/>
      </w:tblGrid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color w:val="000000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0"/>
                <w:sz w:val="24"/>
              </w:rPr>
              <w:t>W zakresie wiedzy student zna i rozumie:</w:t>
            </w:r>
          </w:p>
          <w:p>
            <w:pPr>
              <w:pStyle w:val="Normal"/>
              <w:spacing w:before="0" w:after="160"/>
              <w:jc w:val="left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 w:val="24"/>
              </w:rPr>
              <w:t>-dydaktycznej w przedszkolu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Cs w:val="24"/>
              </w:rPr>
              <w:t>PPi W.W10</w:t>
            </w:r>
          </w:p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A"/>
                <w:sz w:val="24"/>
                <w:szCs w:val="24"/>
              </w:rPr>
              <w:t>W zakresie umiej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J.2.U1. stosować posiadaną wiedzę teoretyczną i przedmiotową do realizacji podjętych zadań opiekuńczo-wychowawczych i edukacyjnych w czasie praktyki oraz planować i realizować działania wychowawczo-dydaktyczne w przedszkolu  pod kierunkiem nauczyciela z odpowiednim doświadczeniem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zawodowym;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 w:val="24"/>
                <w:szCs w:val="24"/>
              </w:rPr>
              <w:t>PPiW.U01, PPiW.U06, PPiW.U07, PPiW.U1</w:t>
            </w:r>
            <w:r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  <w:t>0</w:t>
            </w:r>
          </w:p>
          <w:p>
            <w:pPr>
              <w:pStyle w:val="Punktygwne"/>
              <w:spacing w:before="240" w:after="0"/>
              <w:jc w:val="center"/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</w:pPr>
            <w:r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jako sytuacje wychowawczo-dydaktyczne i wykorzystywać je w czasie prowadzonych zajęć.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PPiW.U04</w:t>
            </w:r>
          </w:p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PPiW.U09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A"/>
                <w:sz w:val="24"/>
              </w:rPr>
              <w:t>W zakresie kompetencji spo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J.2.K1. rozwijania swojego przygotowania merytorycznego we współpracy z nauczycielami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i specjalistami.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PPiW.K01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5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Zadania realizowane w czasie praktyki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prawnymi podstawami funkcjonowania placówek przedszkolnych oraz z dokumentacją przedszkola: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o systemie oświaty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 wychowania przedszkolnego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Program edukacyjny realizowany w przedszkolu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Program profilaktyczny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Statut przedszkola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 nauczyciela-wychowawcy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Regulamin Rady Pedagogicznej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Regulamin Rady Rodziców.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zadaniami nauczyciela-wychowawcy przedszkola.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i analiza zajęć odbywających się w przedszkolu.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Włączenie się w realizację zadań przedszkola.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Samodzielne przygotowanie i prowadzenie zajęć według zasad określonych w programie praktyki.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eastAsia="Calibri" w:cs="Times New Roman" w:ascii="Corbel" w:hAnsi="Corbel"/>
          <w:b/>
          <w:kern w:val="0"/>
          <w14:ligatures w14:val="none"/>
        </w:rPr>
      </w:r>
      <w:r>
        <w:br w:type="page"/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opiekuna praktykanta w placówce, pozytywnie oceniona dokumentacja praktyki.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54"/>
        <w:gridCol w:w="4300"/>
      </w:tblGrid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        </w:t>
            </w:r>
            <w:r>
              <w:rPr>
                <w:rFonts w:ascii="Corbel" w:hAnsi="Corbel"/>
                <w:color w:val="000000"/>
              </w:rPr>
              <w:t>120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color w:val="FF4000"/>
              </w:rPr>
            </w:pPr>
            <w:r>
              <w:rPr>
                <w:rFonts w:ascii="Corbel" w:hAnsi="Corbel"/>
                <w:color w:val="FF4000"/>
              </w:rPr>
              <w:t>I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before="0" w:after="160"/>
              <w:ind w:hanging="0" w:left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prowadzenia zajęć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poznawanie prawa oświatowego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się z przedszkolną dokumentacją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before="0" w:after="160"/>
              <w:ind w:hanging="0" w:left="0"/>
              <w:contextualSpacing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4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120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  <w:t>Praktyka odbywa się w semestrze  6.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eastAsia="Calibri" w:cs="Times New Roman" w:ascii="Corbel" w:hAnsi="Corbel"/>
          <w:b/>
          <w:kern w:val="0"/>
          <w14:ligatures w14:val="none"/>
        </w:rPr>
      </w:r>
      <w:r>
        <w:br w:type="page"/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Kraków 2010.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Sopot 2012.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Gdańsk 2012.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 2011.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2011.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2005.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2008.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Geometryczne doświadczenia uczniów klas I-III, Kielce 1995.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lef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  <w:font w:name="Corb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09b5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1109b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1109b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1109b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1109b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1109b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1109b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1109b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1109b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1109b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1109b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1109b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1109b5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1109b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1109b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1109b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1109b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1109b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1109b5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1109b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1109b5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1109b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1109b5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109b5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1109b5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1109b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1109b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1109b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1109b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110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1109b5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1109b5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1109b5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1109b5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1109b5"/>
    <w:pPr>
      <w:tabs>
        <w:tab w:val="clear" w:pos="708"/>
        <w:tab w:val="left" w:pos="-5814" w:leader="none"/>
      </w:tabs>
      <w:overflowPunct w:val="fals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1109b5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1109b5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1109b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67C02-E2F5-4F68-9947-B383011133A8}"/>
</file>

<file path=customXml/itemProps2.xml><?xml version="1.0" encoding="utf-8"?>
<ds:datastoreItem xmlns:ds="http://schemas.openxmlformats.org/officeDocument/2006/customXml" ds:itemID="{24EE9F88-2276-45D7-965C-E3C6C078C54C}"/>
</file>

<file path=customXml/itemProps3.xml><?xml version="1.0" encoding="utf-8"?>
<ds:datastoreItem xmlns:ds="http://schemas.openxmlformats.org/officeDocument/2006/customXml" ds:itemID="{766FFBD0-B4FE-4B3E-9E35-E4837F21D0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LibreOffice/25.8.3.2$Windows_x86 LibreOffice_project/8ca8d55c161d602844f5428fa4b58097424e324e</Application>
  <AppVersion>15.0000</AppVersion>
  <Pages>5</Pages>
  <Words>959</Words>
  <Characters>6510</Characters>
  <CharactersWithSpaces>7425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2025-12-18T09:07:00Z</dcterms:created>
  <dc:creator>Anna Szczepaniec</dc:creator>
  <dc:description/>
  <dc:language>pl-PL</dc:language>
  <cp:lastModifiedBy/>
  <dcterms:modified xsi:type="dcterms:W3CDTF">2026-02-21T17:48:18Z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